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7" w:rsidRPr="007B0107" w:rsidRDefault="007B0107" w:rsidP="007B0107">
      <w:pPr>
        <w:jc w:val="center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000000"/>
          <w:sz w:val="32"/>
          <w:szCs w:val="32"/>
        </w:rPr>
        <w:t>DIECI VOLTE RE PANETTONE</w:t>
      </w:r>
      <w:r w:rsidRPr="007B0107">
        <w:rPr>
          <w:rFonts w:ascii="Calibri" w:hAnsi="Calibri" w:cs="Times New Roman"/>
          <w:color w:val="222222"/>
          <w:sz w:val="32"/>
          <w:szCs w:val="32"/>
        </w:rPr>
        <w:t>®</w:t>
      </w:r>
    </w:p>
    <w:p w:rsidR="007B0107" w:rsidRPr="007B0107" w:rsidRDefault="007B0107" w:rsidP="007B0107">
      <w:pPr>
        <w:jc w:val="center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32"/>
          <w:szCs w:val="32"/>
        </w:rPr>
        <w:t xml:space="preserve">La prima e più autorevole kermesse dedicata al Panettone compie </w:t>
      </w:r>
      <w:proofErr w:type="gramStart"/>
      <w:r w:rsidRPr="007B0107">
        <w:rPr>
          <w:rFonts w:ascii="Calibri" w:hAnsi="Calibri" w:cs="Times New Roman"/>
          <w:color w:val="222222"/>
          <w:sz w:val="32"/>
          <w:szCs w:val="32"/>
        </w:rPr>
        <w:t>10</w:t>
      </w:r>
      <w:proofErr w:type="gramEnd"/>
      <w:r w:rsidRPr="007B0107">
        <w:rPr>
          <w:rFonts w:ascii="Calibri" w:hAnsi="Calibri" w:cs="Times New Roman"/>
          <w:color w:val="222222"/>
          <w:sz w:val="32"/>
          <w:szCs w:val="32"/>
        </w:rPr>
        <w:t xml:space="preserve"> anni</w:t>
      </w:r>
    </w:p>
    <w:p w:rsidR="007B0107" w:rsidRPr="007B0107" w:rsidRDefault="007B0107" w:rsidP="007B0107">
      <w:pPr>
        <w:jc w:val="center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000000"/>
          <w:sz w:val="32"/>
          <w:szCs w:val="32"/>
        </w:rPr>
        <w:t> </w:t>
      </w:r>
    </w:p>
    <w:p w:rsidR="007B0107" w:rsidRPr="007B0107" w:rsidRDefault="007B0107" w:rsidP="007B0107">
      <w:pPr>
        <w:jc w:val="center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000000"/>
          <w:sz w:val="32"/>
          <w:szCs w:val="32"/>
        </w:rPr>
        <w:t>A Milano X edizione, 25 e 26 novembre 2017</w:t>
      </w:r>
    </w:p>
    <w:p w:rsidR="007B0107" w:rsidRPr="007B0107" w:rsidRDefault="007B0107" w:rsidP="007B0107">
      <w:pPr>
        <w:jc w:val="center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000000"/>
          <w:sz w:val="32"/>
          <w:szCs w:val="32"/>
        </w:rPr>
        <w:t>A Napoli III edizione, 2 e 3 dicembre 2017</w:t>
      </w:r>
    </w:p>
    <w:p w:rsidR="007B0107" w:rsidRPr="007B0107" w:rsidRDefault="007B0107" w:rsidP="007B0107">
      <w:pPr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000000"/>
          <w:sz w:val="20"/>
          <w:szCs w:val="20"/>
          <w:lang w:val="en-US"/>
        </w:rPr>
        <w:t> </w:t>
      </w:r>
    </w:p>
    <w:p w:rsidR="007B0107" w:rsidRPr="007B0107" w:rsidRDefault="007B0107" w:rsidP="007B0107">
      <w:pPr>
        <w:jc w:val="both"/>
        <w:rPr>
          <w:rFonts w:ascii="Tahoma" w:hAnsi="Tahoma" w:cs="Times New Roman"/>
          <w:color w:val="222222"/>
          <w:sz w:val="20"/>
          <w:szCs w:val="20"/>
        </w:rPr>
      </w:pP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Un traguardo importante per Re Panettone quest’anno: 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Decima edizione milanese e Terza napoletana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. Per due fine settimana, il 25 e il 26 novembre a Milano, e il 2 e il 3 dicembre a Napoli, torna la più autorevole kermesse dedicata al Panettone, ideata da Stanislao Porzio. Entrambi gli appuntamenti prevedono,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come 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>è ormai tradizione, esposizione e vendita, momenti di degustazione, incontri con i pasticcieri, approfondimenti tematici e laboratori sensoriali. Saranno quaranta e più i pasticcieri a Milano e venticinque a Napoli</w:t>
      </w:r>
      <w:r w:rsidRPr="007B0107">
        <w:rPr>
          <w:rFonts w:ascii="Calibri" w:hAnsi="Calibri" w:cs="Times New Roman"/>
          <w:color w:val="000000"/>
          <w:sz w:val="20"/>
          <w:szCs w:val="20"/>
        </w:rPr>
        <w:t xml:space="preserve">, selezionati secondo regole rigorose, ciascuno con il proprio banco espositivo e il proprio ventaglio di proposte: dal Panettone tradizionale a quello più innovativo. </w:t>
      </w:r>
      <w:proofErr w:type="gramStart"/>
      <w:r w:rsidRPr="007B0107">
        <w:rPr>
          <w:rFonts w:ascii="Calibri" w:hAnsi="Calibri" w:cs="Times New Roman"/>
          <w:color w:val="000000"/>
          <w:sz w:val="20"/>
          <w:szCs w:val="20"/>
        </w:rPr>
        <w:t>Un’occasione unica per degustare e acquistare il meglio della produzione artigianale nazionale</w:t>
      </w:r>
      <w:proofErr w:type="gramEnd"/>
      <w:r w:rsidRPr="007B0107">
        <w:rPr>
          <w:rFonts w:ascii="Calibri" w:hAnsi="Calibri" w:cs="Times New Roman"/>
          <w:color w:val="000000"/>
          <w:sz w:val="20"/>
          <w:szCs w:val="20"/>
        </w:rPr>
        <w:t>. </w:t>
      </w:r>
    </w:p>
    <w:p w:rsidR="007B0107" w:rsidRPr="007B0107" w:rsidRDefault="007B0107" w:rsidP="007B0107">
      <w:pPr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000000"/>
          <w:sz w:val="20"/>
          <w:szCs w:val="20"/>
        </w:rPr>
        <w:t> </w:t>
      </w:r>
    </w:p>
    <w:p w:rsidR="007B0107" w:rsidRPr="007B0107" w:rsidRDefault="007B0107" w:rsidP="007B0107">
      <w:pPr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La Decima Edizione Milanese</w:t>
      </w:r>
      <w:r w:rsidRPr="007B0107">
        <w:rPr>
          <w:rFonts w:ascii="Calibri" w:hAnsi="Calibri" w:cs="Times New Roman"/>
          <w:color w:val="222222"/>
          <w:sz w:val="20"/>
          <w:szCs w:val="20"/>
        </w:rPr>
        <w:t> si svolgerà il 25 e 26 novembre nella nuova sede, la 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Fabbrica Orobia 15</w:t>
      </w:r>
      <w:r w:rsidRPr="007B0107">
        <w:rPr>
          <w:rFonts w:ascii="Calibri" w:hAnsi="Calibri" w:cs="Times New Roman"/>
          <w:color w:val="222222"/>
          <w:sz w:val="20"/>
          <w:szCs w:val="20"/>
        </w:rPr>
        <w:t>, sita in </w:t>
      </w:r>
      <w:hyperlink r:id="rId5" w:history="1">
        <w:r w:rsidRPr="007B0107">
          <w:rPr>
            <w:rFonts w:ascii="Calibri" w:hAnsi="Calibri" w:cs="Times New Roman"/>
            <w:color w:val="1155CC"/>
            <w:sz w:val="20"/>
            <w:szCs w:val="20"/>
            <w:u w:val="single"/>
          </w:rPr>
          <w:t>via Orobia 15</w:t>
        </w:r>
      </w:hyperlink>
      <w:r w:rsidRPr="007B0107">
        <w:rPr>
          <w:rFonts w:ascii="Calibri" w:hAnsi="Calibri" w:cs="Times New Roman"/>
          <w:color w:val="222222"/>
          <w:sz w:val="20"/>
          <w:szCs w:val="20"/>
        </w:rPr>
        <w:t>, uno</w:t>
      </w:r>
      <w:r w:rsidRPr="007B0107">
        <w:rPr>
          <w:rFonts w:ascii="Calibri" w:hAnsi="Calibri" w:cs="Times New Roman"/>
          <w:color w:val="000000"/>
          <w:sz w:val="20"/>
          <w:szCs w:val="20"/>
        </w:rPr>
        <w:t xml:space="preserve"> spazio che ha tutto il fascino dell’archeologia industriale e tutti i metri necessari alle tante attività previste. La Fabbrica si trova nel nuovo distretto </w:t>
      </w:r>
      <w:proofErr w:type="gramStart"/>
      <w:r w:rsidRPr="007B0107">
        <w:rPr>
          <w:rFonts w:ascii="Calibri" w:hAnsi="Calibri" w:cs="Times New Roman"/>
          <w:color w:val="000000"/>
          <w:sz w:val="20"/>
          <w:szCs w:val="20"/>
        </w:rPr>
        <w:t>arte-cultura-moda</w:t>
      </w:r>
      <w:proofErr w:type="gramEnd"/>
      <w:r w:rsidRPr="007B0107">
        <w:rPr>
          <w:rFonts w:ascii="Calibri" w:hAnsi="Calibri" w:cs="Times New Roman"/>
          <w:color w:val="000000"/>
          <w:sz w:val="20"/>
          <w:szCs w:val="20"/>
        </w:rPr>
        <w:t xml:space="preserve"> di Milano, a due passi dalla Fondazione Prada. Il programma </w:t>
      </w:r>
      <w:proofErr w:type="gramStart"/>
      <w:r w:rsidRPr="007B0107">
        <w:rPr>
          <w:rFonts w:ascii="Calibri" w:hAnsi="Calibri" w:cs="Times New Roman"/>
          <w:color w:val="000000"/>
          <w:sz w:val="20"/>
          <w:szCs w:val="20"/>
        </w:rPr>
        <w:t>della</w:t>
      </w:r>
      <w:proofErr w:type="gramEnd"/>
      <w:r w:rsidRPr="007B0107">
        <w:rPr>
          <w:rFonts w:ascii="Calibri" w:hAnsi="Calibri" w:cs="Times New Roman"/>
          <w:color w:val="000000"/>
          <w:sz w:val="20"/>
          <w:szCs w:val="20"/>
        </w:rPr>
        <w:t xml:space="preserve"> due giorni è ben assortito: una giuria di esperti assegnerà il P</w:t>
      </w: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remio al miglior panettone e al miglior lievitato innovativo;  spazio anche al panettone “fatto in casa” con la Classifica dei migliori panettoni casalinghi  con giuria di maestri pasticcieri; infine prove d’Artista, show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cooking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con maestri pasticcieri che si esibiranno nella preparazione di pasticceria lievitata con i forni di Moretti Forni; i Laboratori Crescendo, rivolti ai più piccoli e tenuti da maestri pasticcieri. In particolare la decima edizione meneghina presenta due novità importanti: </w:t>
      </w:r>
      <w:r w:rsidRPr="007B0107">
        <w:rPr>
          <w:rFonts w:ascii="Calibri" w:hAnsi="Calibri" w:cs="Times New Roman"/>
          <w:color w:val="000000"/>
          <w:sz w:val="20"/>
          <w:szCs w:val="20"/>
        </w:rPr>
        <w:t>il lancio della </w:t>
      </w:r>
      <w:r w:rsidRPr="007B0107">
        <w:rPr>
          <w:rFonts w:ascii="Calibri" w:hAnsi="Calibri" w:cs="Times New Roman"/>
          <w:b/>
          <w:bCs/>
          <w:color w:val="000000"/>
          <w:sz w:val="20"/>
          <w:szCs w:val="20"/>
        </w:rPr>
        <w:t>Certificazione Re Panettone</w:t>
      </w:r>
      <w:r w:rsidRPr="007B0107">
        <w:rPr>
          <w:rFonts w:ascii="Calibri" w:hAnsi="Calibri" w:cs="Times New Roman"/>
          <w:b/>
          <w:bCs/>
          <w:color w:val="000000"/>
          <w:sz w:val="20"/>
          <w:szCs w:val="20"/>
          <w:vertAlign w:val="superscript"/>
        </w:rPr>
        <w:t>®</w:t>
      </w:r>
      <w:r w:rsidRPr="007B0107">
        <w:rPr>
          <w:rFonts w:ascii="Calibri" w:hAnsi="Calibri" w:cs="Times New Roman"/>
          <w:color w:val="000000"/>
          <w:sz w:val="20"/>
          <w:szCs w:val="20"/>
        </w:rPr>
        <w:t> e </w:t>
      </w:r>
      <w:r w:rsidRPr="007B0107">
        <w:rPr>
          <w:rFonts w:ascii="Calibri" w:hAnsi="Calibri" w:cs="Times New Roman"/>
          <w:b/>
          <w:bCs/>
          <w:color w:val="000000"/>
          <w:sz w:val="20"/>
          <w:szCs w:val="20"/>
        </w:rPr>
        <w:t>La Notte Bianca del Panettone. </w:t>
      </w:r>
      <w:r w:rsidRPr="007B0107">
        <w:rPr>
          <w:rFonts w:ascii="Calibri" w:hAnsi="Calibri" w:cs="Times New Roman"/>
          <w:color w:val="000000"/>
          <w:sz w:val="20"/>
          <w:szCs w:val="20"/>
        </w:rPr>
        <w:t>La</w:t>
      </w:r>
      <w:r w:rsidRPr="007B0107">
        <w:rPr>
          <w:rFonts w:ascii="Calibri" w:hAnsi="Calibri" w:cs="Times New Roman"/>
          <w:b/>
          <w:bCs/>
          <w:color w:val="000000"/>
          <w:sz w:val="20"/>
          <w:szCs w:val="20"/>
        </w:rPr>
        <w:t> Certificazione Re Panettone</w:t>
      </w:r>
      <w:r w:rsidRPr="007B0107">
        <w:rPr>
          <w:rFonts w:ascii="Calibri" w:hAnsi="Calibri" w:cs="Times New Roman"/>
          <w:b/>
          <w:bCs/>
          <w:color w:val="000000"/>
          <w:sz w:val="20"/>
          <w:szCs w:val="20"/>
          <w:vertAlign w:val="superscript"/>
        </w:rPr>
        <w:t>® </w:t>
      </w:r>
      <w:r w:rsidRPr="007B0107">
        <w:rPr>
          <w:rFonts w:ascii="Calibri" w:hAnsi="Calibri" w:cs="Times New Roman"/>
          <w:color w:val="222222"/>
          <w:sz w:val="20"/>
          <w:szCs w:val="20"/>
        </w:rPr>
        <w:t>è un’iniziativa pensata per offrire agli amanti del dolce milanese prodotti freschi, naturali e artigianali non solo durante l’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evento, ma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tutto l’anno, presso le sedi dei pasticcieri aderenti. L’elemento distintivo dei prodotti certificati tutto l’anno sarà un bollo con ologramma. La 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Notte Bianca del Panettone</w:t>
      </w: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 prevede il prolungamento dell’orario di apertura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di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sabato 25 novembre fino alle 2.00 di domenica 26, per dare spazio ad aperitivi, cena e cocktail, accompagnati da panettoni salati e altre specialità e musica dal vivo, a cura dell’istituzione cittadina di maggior prestigio, il 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Conservatorio Giuseppe Verdi</w:t>
      </w:r>
      <w:r w:rsidRPr="007B0107">
        <w:rPr>
          <w:rFonts w:ascii="Calibri" w:hAnsi="Calibri" w:cs="Times New Roman"/>
          <w:color w:val="222222"/>
          <w:sz w:val="20"/>
          <w:szCs w:val="20"/>
        </w:rPr>
        <w:t>. </w:t>
      </w:r>
    </w:p>
    <w:p w:rsidR="007B0107" w:rsidRPr="007B0107" w:rsidRDefault="007B0107" w:rsidP="007B0107">
      <w:pPr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 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A Napoli Re Panettone</w:t>
      </w: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 si svolgerà nei giorni 2 e 3 dicembre nei saloni del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Grand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Hotel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Parker’s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al Corso Vittorio Emanuele 135. Giunto al Sud, grazie all’intuizione di Donatella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Bernabò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Silorata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, Re Panettone Napoli si conferma appuntamento di riferimento per tanti pasticcieri e cultori del grande lievitato delle feste. Venticinque i pasticcieri che parteciperanno a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questa terza edizione provenienti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da varie regioni italiane. Accanto alla mostra mercato nella Sala Ferdinando dello storico hotel sarà allestita una postazione con i forni di Moretti Forni per lo svolgimento delle 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Prove d’Artista</w:t>
      </w: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 e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le preparazioni live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di alcune chicche della pasticceria lievitata. Anche quest’anno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verrà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assegnato da una giuria di esperti addetti ai lavori il 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Premio Re Panettone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  <w:vertAlign w:val="superscript"/>
        </w:rPr>
        <w:t>®</w:t>
      </w: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 Napoli </w:t>
      </w:r>
      <w:r w:rsidRPr="007B0107">
        <w:rPr>
          <w:rFonts w:ascii="Calibri" w:hAnsi="Calibri" w:cs="Times New Roman"/>
          <w:color w:val="222222"/>
          <w:sz w:val="20"/>
          <w:szCs w:val="20"/>
        </w:rPr>
        <w:t>ai migliori panettoni innovativi.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Si conferma sia per Milano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che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per Napoli la formula di ingresso libero alla kermesse con la possibilità di acquisto di panettone al prezzo bloccato di 25 euro al kg.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 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 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MILANO X Edizione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Date:</w:t>
      </w:r>
      <w:r w:rsidRPr="007B0107">
        <w:rPr>
          <w:rFonts w:ascii="Calibri" w:hAnsi="Calibri" w:cs="Times New Roman"/>
          <w:color w:val="222222"/>
          <w:sz w:val="20"/>
          <w:szCs w:val="20"/>
        </w:rPr>
        <w:t> 25-26 novembre 2017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proofErr w:type="gramStart"/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Orari:</w:t>
      </w:r>
      <w:r w:rsidRPr="007B0107">
        <w:rPr>
          <w:rFonts w:ascii="Calibri" w:hAnsi="Calibri" w:cs="Times New Roman"/>
          <w:color w:val="222222"/>
          <w:sz w:val="20"/>
          <w:szCs w:val="20"/>
        </w:rPr>
        <w:t> Sabato 25 novembre dalle 10,00 alle 2,00 – Domenica 26 novembre dalle 10,00 alle 19,00</w:t>
      </w:r>
      <w:proofErr w:type="gramEnd"/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Sede:</w:t>
      </w:r>
      <w:r w:rsidRPr="007B0107">
        <w:rPr>
          <w:rFonts w:ascii="Calibri" w:hAnsi="Calibri" w:cs="Times New Roman"/>
          <w:color w:val="222222"/>
          <w:sz w:val="20"/>
          <w:szCs w:val="20"/>
        </w:rPr>
        <w:t> Fabbrica Orobia 15, via Orobia 15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Ingresso</w:t>
      </w:r>
      <w:r w:rsidRPr="007B0107">
        <w:rPr>
          <w:rFonts w:ascii="Calibri" w:hAnsi="Calibri" w:cs="Times New Roman"/>
          <w:color w:val="222222"/>
          <w:sz w:val="20"/>
          <w:szCs w:val="20"/>
        </w:rPr>
        <w:t>: su invito scaricato gratuitamente dal sito </w:t>
      </w:r>
      <w:r w:rsidRPr="007B0107">
        <w:rPr>
          <w:rFonts w:ascii="Calibri" w:hAnsi="Calibri" w:cs="Times New Roman"/>
          <w:color w:val="222222"/>
          <w:sz w:val="20"/>
          <w:szCs w:val="20"/>
        </w:rPr>
        <w:fldChar w:fldCharType="begin"/>
      </w:r>
      <w:r w:rsidRPr="007B0107">
        <w:rPr>
          <w:rFonts w:ascii="Calibri" w:hAnsi="Calibri" w:cs="Times New Roman"/>
          <w:color w:val="222222"/>
          <w:sz w:val="20"/>
          <w:szCs w:val="20"/>
        </w:rPr>
        <w:instrText xml:space="preserve"> HYPERLINK "http://www.repanettone.it/" \t "_blank" </w:instrText>
      </w:r>
      <w:r w:rsidRPr="007B0107">
        <w:rPr>
          <w:rFonts w:ascii="Calibri" w:hAnsi="Calibri" w:cs="Times New Roman"/>
          <w:color w:val="222222"/>
          <w:sz w:val="20"/>
          <w:szCs w:val="20"/>
        </w:rPr>
      </w:r>
      <w:r w:rsidRPr="007B0107">
        <w:rPr>
          <w:rFonts w:ascii="Calibri" w:hAnsi="Calibri" w:cs="Times New Roman"/>
          <w:color w:val="222222"/>
          <w:sz w:val="20"/>
          <w:szCs w:val="20"/>
        </w:rPr>
        <w:fldChar w:fldCharType="separate"/>
      </w:r>
      <w:r w:rsidRPr="007B0107">
        <w:rPr>
          <w:rFonts w:ascii="Calibri" w:hAnsi="Calibri" w:cs="Times New Roman"/>
          <w:sz w:val="20"/>
          <w:szCs w:val="20"/>
          <w:u w:val="single"/>
        </w:rPr>
        <w:t>www.repanettone.it</w:t>
      </w:r>
      <w:r w:rsidRPr="007B0107">
        <w:rPr>
          <w:rFonts w:ascii="Calibri" w:hAnsi="Calibri" w:cs="Times New Roman"/>
          <w:color w:val="222222"/>
          <w:sz w:val="20"/>
          <w:szCs w:val="20"/>
        </w:rPr>
        <w:fldChar w:fldCharType="end"/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Sponsor: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– Associazione Amici del Panettone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– Molino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Dallagiovanna</w:t>
      </w:r>
      <w:proofErr w:type="spellEnd"/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– Moretti Forni, che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sosterrà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le Prove d’Artista fornendo i suoi forni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–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Comieco</w:t>
      </w:r>
      <w:proofErr w:type="spellEnd"/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– DRG Systems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 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Organizzazione</w:t>
      </w:r>
      <w:r w:rsidRPr="007B0107">
        <w:rPr>
          <w:rFonts w:ascii="Calibri" w:hAnsi="Calibri" w:cs="Times New Roman"/>
          <w:color w:val="222222"/>
          <w:sz w:val="20"/>
          <w:szCs w:val="20"/>
        </w:rPr>
        <w:t>: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Amphibia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di Stanislao Porzio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Tahoma" w:hAnsi="Tahoma" w:cs="Times New Roman"/>
          <w:color w:val="222222"/>
          <w:sz w:val="20"/>
          <w:szCs w:val="20"/>
        </w:rPr>
        <w:lastRenderedPageBreak/>
        <w:t> 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NAPOLI III Edizione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Date:</w:t>
      </w:r>
      <w:r w:rsidRPr="007B0107">
        <w:rPr>
          <w:rFonts w:ascii="Calibri" w:hAnsi="Calibri" w:cs="Times New Roman"/>
          <w:color w:val="222222"/>
          <w:sz w:val="20"/>
          <w:szCs w:val="20"/>
        </w:rPr>
        <w:t> 2-3 dicembre 2017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proofErr w:type="gramStart"/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Orari:</w:t>
      </w:r>
      <w:r w:rsidRPr="007B0107">
        <w:rPr>
          <w:rFonts w:ascii="Calibri" w:hAnsi="Calibri" w:cs="Times New Roman"/>
          <w:color w:val="222222"/>
          <w:sz w:val="20"/>
          <w:szCs w:val="20"/>
        </w:rPr>
        <w:t> Sabato 2 dicembre dalle 11,00 alle 21,00 – Domenica 3 dicembre dalle 11,00 alle 19,00</w:t>
      </w:r>
      <w:proofErr w:type="gramEnd"/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Sede:</w:t>
      </w:r>
      <w:r w:rsidRPr="007B0107">
        <w:rPr>
          <w:rFonts w:ascii="Calibri" w:hAnsi="Calibri" w:cs="Times New Roman"/>
          <w:color w:val="222222"/>
          <w:sz w:val="20"/>
          <w:szCs w:val="20"/>
        </w:rPr>
        <w:t> 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Grand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Hotel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Parker’s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>, </w:t>
      </w:r>
      <w:hyperlink r:id="rId6" w:history="1">
        <w:r w:rsidRPr="007B0107">
          <w:rPr>
            <w:rFonts w:ascii="Calibri" w:hAnsi="Calibri" w:cs="Times New Roman"/>
            <w:color w:val="1155CC"/>
            <w:sz w:val="20"/>
            <w:szCs w:val="20"/>
            <w:u w:val="single"/>
          </w:rPr>
          <w:t>Corso Vittorio Emanuele, 135</w:t>
        </w:r>
      </w:hyperlink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Ingresso:</w:t>
      </w:r>
      <w:r w:rsidRPr="007B0107">
        <w:rPr>
          <w:rFonts w:ascii="Calibri" w:hAnsi="Calibri" w:cs="Times New Roman"/>
          <w:color w:val="222222"/>
          <w:sz w:val="20"/>
          <w:szCs w:val="20"/>
        </w:rPr>
        <w:t> libero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Sponsor: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– Molino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Dallagiovanna</w:t>
      </w:r>
      <w:proofErr w:type="spellEnd"/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– Moretti Forni, che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sosterrà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le Prove d’Artista fornendo i suoi forni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– DRG Systems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> 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Organizzazione:</w:t>
      </w:r>
    </w:p>
    <w:p w:rsidR="007B0107" w:rsidRPr="007B0107" w:rsidRDefault="007B0107" w:rsidP="007B0107">
      <w:pPr>
        <w:rPr>
          <w:rFonts w:ascii="Tahoma" w:hAnsi="Tahoma" w:cs="Times New Roman"/>
          <w:color w:val="222222"/>
          <w:sz w:val="20"/>
          <w:szCs w:val="20"/>
        </w:rPr>
      </w:pP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Amphibia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di Stanislao Porzio e </w:t>
      </w:r>
      <w:proofErr w:type="spellStart"/>
      <w:r w:rsidRPr="007B0107">
        <w:rPr>
          <w:rFonts w:ascii="Calibri" w:hAnsi="Calibri" w:cs="Times New Roman"/>
          <w:color w:val="222222"/>
          <w:sz w:val="20"/>
          <w:szCs w:val="20"/>
        </w:rPr>
        <w:t>Dipunto</w:t>
      </w:r>
      <w:proofErr w:type="spell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studio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b/>
          <w:bCs/>
          <w:color w:val="222222"/>
          <w:sz w:val="20"/>
          <w:szCs w:val="20"/>
        </w:rPr>
        <w:t> </w:t>
      </w:r>
    </w:p>
    <w:p w:rsidR="007B0107" w:rsidRPr="007B0107" w:rsidRDefault="007B0107" w:rsidP="007B0107">
      <w:pPr>
        <w:spacing w:line="224" w:lineRule="atLeast"/>
        <w:jc w:val="both"/>
        <w:rPr>
          <w:rFonts w:ascii="Tahoma" w:hAnsi="Tahoma" w:cs="Times New Roman"/>
          <w:color w:val="222222"/>
          <w:sz w:val="20"/>
          <w:szCs w:val="20"/>
        </w:rPr>
      </w:pPr>
      <w:r w:rsidRPr="007B0107">
        <w:rPr>
          <w:rFonts w:ascii="Calibri" w:hAnsi="Calibri" w:cs="Times New Roman"/>
          <w:color w:val="222222"/>
          <w:sz w:val="20"/>
          <w:szCs w:val="20"/>
        </w:rPr>
        <w:t xml:space="preserve">Per informazioni: </w:t>
      </w:r>
      <w:proofErr w:type="gramStart"/>
      <w:r w:rsidRPr="007B0107">
        <w:rPr>
          <w:rFonts w:ascii="Calibri" w:hAnsi="Calibri" w:cs="Times New Roman"/>
          <w:color w:val="222222"/>
          <w:sz w:val="20"/>
          <w:szCs w:val="20"/>
        </w:rPr>
        <w:t>02</w:t>
      </w:r>
      <w:proofErr w:type="gramEnd"/>
      <w:r w:rsidRPr="007B0107">
        <w:rPr>
          <w:rFonts w:ascii="Calibri" w:hAnsi="Calibri" w:cs="Times New Roman"/>
          <w:color w:val="222222"/>
          <w:sz w:val="20"/>
          <w:szCs w:val="20"/>
        </w:rPr>
        <w:t xml:space="preserve"> 2048 0319, 349 8469 856.</w:t>
      </w:r>
    </w:p>
    <w:p w:rsidR="00E25378" w:rsidRDefault="00E25378">
      <w:bookmarkStart w:id="0" w:name="_GoBack"/>
      <w:bookmarkEnd w:id="0"/>
    </w:p>
    <w:sectPr w:rsidR="00E25378" w:rsidSect="004519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7"/>
    <w:rsid w:val="00451973"/>
    <w:rsid w:val="007B0107"/>
    <w:rsid w:val="00E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ED2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508953611263496175gmail-paragraphstyle2">
    <w:name w:val="m_-2508953611263496175gmail-paragraphstyle2"/>
    <w:basedOn w:val="Normale"/>
    <w:rsid w:val="007B01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B0107"/>
  </w:style>
  <w:style w:type="character" w:customStyle="1" w:styleId="il">
    <w:name w:val="il"/>
    <w:basedOn w:val="Caratterepredefinitoparagrafo"/>
    <w:rsid w:val="007B0107"/>
  </w:style>
  <w:style w:type="character" w:styleId="Collegamentoipertestuale">
    <w:name w:val="Hyperlink"/>
    <w:basedOn w:val="Caratterepredefinitoparagrafo"/>
    <w:uiPriority w:val="99"/>
    <w:semiHidden/>
    <w:unhideWhenUsed/>
    <w:rsid w:val="007B0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508953611263496175gmail-paragraphstyle2">
    <w:name w:val="m_-2508953611263496175gmail-paragraphstyle2"/>
    <w:basedOn w:val="Normale"/>
    <w:rsid w:val="007B01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B0107"/>
  </w:style>
  <w:style w:type="character" w:customStyle="1" w:styleId="il">
    <w:name w:val="il"/>
    <w:basedOn w:val="Caratterepredefinitoparagrafo"/>
    <w:rsid w:val="007B0107"/>
  </w:style>
  <w:style w:type="character" w:styleId="Collegamentoipertestuale">
    <w:name w:val="Hyperlink"/>
    <w:basedOn w:val="Caratterepredefinitoparagrafo"/>
    <w:uiPriority w:val="99"/>
    <w:semiHidden/>
    <w:unhideWhenUsed/>
    <w:rsid w:val="007B0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via+Orobia+15&amp;entry=gmail&amp;source=g" TargetMode="External"/><Relationship Id="rId6" Type="http://schemas.openxmlformats.org/officeDocument/2006/relationships/hyperlink" Target="https://maps.google.com/?q=Corso+Vittorio+Emanuele,+135&amp;entry=gmail&amp;source=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Macintosh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2017-10-19T09:54:00Z</dcterms:created>
  <dcterms:modified xsi:type="dcterms:W3CDTF">2017-10-19T09:54:00Z</dcterms:modified>
</cp:coreProperties>
</file>